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083"/>
        <w:gridCol w:w="6"/>
      </w:tblGrid>
      <w:tr w:rsidR="00DC35A4" w:rsidRPr="00DC35A4" w:rsidTr="00D4458B">
        <w:trPr>
          <w:cantSplit/>
        </w:trPr>
        <w:tc>
          <w:tcPr>
            <w:tcW w:w="10201" w:type="dxa"/>
            <w:gridSpan w:val="3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D4458B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084" w:type="dxa"/>
            <w:gridSpan w:val="2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D4458B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084" w:type="dxa"/>
            <w:gridSpan w:val="2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D4458B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84" w:type="dxa"/>
            <w:gridSpan w:val="2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D4458B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084" w:type="dxa"/>
            <w:gridSpan w:val="2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D4458B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084" w:type="dxa"/>
            <w:gridSpan w:val="2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D4458B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084" w:type="dxa"/>
            <w:gridSpan w:val="2"/>
            <w:vAlign w:val="center"/>
          </w:tcPr>
          <w:p w:rsidR="00DC35A4" w:rsidRPr="00DC35A4" w:rsidRDefault="0046259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D4458B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084" w:type="dxa"/>
            <w:gridSpan w:val="2"/>
            <w:vAlign w:val="center"/>
          </w:tcPr>
          <w:p w:rsidR="00DC35A4" w:rsidRPr="00CF4C5A" w:rsidRDefault="00184D72" w:rsidP="0007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22</w:t>
            </w:r>
            <w:r w:rsidR="007B0F0B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1B1F20">
              <w:rPr>
                <w:rFonts w:ascii="Times New Roman" w:hAnsi="Times New Roman" w:cs="Times New Roman"/>
                <w:b/>
                <w:i/>
              </w:rPr>
              <w:t>5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076DF2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DC35A4" w:rsidRPr="00DC35A4" w:rsidTr="00D4458B">
        <w:trPr>
          <w:cantSplit/>
        </w:trPr>
        <w:tc>
          <w:tcPr>
            <w:tcW w:w="10201" w:type="dxa"/>
            <w:gridSpan w:val="3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FC5533" w:rsidRPr="00DC35A4" w:rsidTr="00D4458B">
        <w:trPr>
          <w:cantSplit/>
        </w:trPr>
        <w:tc>
          <w:tcPr>
            <w:tcW w:w="10201" w:type="dxa"/>
            <w:gridSpan w:val="3"/>
            <w:vAlign w:val="bottom"/>
          </w:tcPr>
          <w:p w:rsidR="00FC5533" w:rsidRDefault="00FC5533" w:rsidP="00FC5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FC5533" w:rsidRDefault="00FC5533" w:rsidP="00FC55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184D72" w:rsidRPr="00184D7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.05.</w:t>
            </w:r>
            <w:r w:rsidR="00076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2024</w:t>
            </w:r>
          </w:p>
          <w:p w:rsidR="00FC5533" w:rsidRDefault="00FC5533" w:rsidP="00FC55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122CA9" w:rsidRPr="0044137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  <w:r w:rsidR="00AE5559" w:rsidRPr="0044137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  <w:r w:rsidRPr="0044137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05.202</w:t>
            </w:r>
            <w:r w:rsidR="00076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  <w:p w:rsidR="00FC5533" w:rsidRDefault="00FC5533" w:rsidP="00FC55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62594" w:rsidRPr="00462594" w:rsidRDefault="00FC5533" w:rsidP="0046259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1</w:t>
            </w:r>
            <w:r w:rsidRPr="00122CA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.  </w:t>
            </w:r>
            <w:r w:rsidR="00462594" w:rsidRPr="00462594">
              <w:rPr>
                <w:rFonts w:ascii="Times New Roman" w:eastAsia="Times New Roman" w:hAnsi="Times New Roman" w:cs="Times New Roman"/>
                <w:i/>
                <w:lang w:eastAsia="ru-RU"/>
              </w:rPr>
              <w:t>Предварительное утверждение годового отчета Общества за 2023 год.</w:t>
            </w:r>
          </w:p>
          <w:p w:rsidR="00462594" w:rsidRPr="00462594" w:rsidRDefault="00462594" w:rsidP="0046259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2594">
              <w:rPr>
                <w:rFonts w:ascii="Times New Roman" w:eastAsia="Times New Roman" w:hAnsi="Times New Roman" w:cs="Times New Roman"/>
                <w:i/>
                <w:lang w:eastAsia="ru-RU"/>
              </w:rPr>
              <w:t>2. Об утверждении отчета о заключенных ПАО «Саратовнефтегаз» в 2023 году крупных сделках и сделках, в совершении которых имеется заинтересованность.</w:t>
            </w:r>
          </w:p>
          <w:p w:rsidR="00462594" w:rsidRPr="00462594" w:rsidRDefault="00462594" w:rsidP="0046259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2594">
              <w:rPr>
                <w:rFonts w:ascii="Times New Roman" w:eastAsia="Times New Roman" w:hAnsi="Times New Roman" w:cs="Times New Roman"/>
                <w:i/>
                <w:lang w:eastAsia="ru-RU"/>
              </w:rPr>
              <w:t>3. Рассмотрение годовой бухгалтерской (финансовой) отчетности Общества за 2023 год.</w:t>
            </w:r>
          </w:p>
          <w:p w:rsidR="00462594" w:rsidRPr="00462594" w:rsidRDefault="00462594" w:rsidP="0046259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2594">
              <w:rPr>
                <w:rFonts w:ascii="Times New Roman" w:eastAsia="Times New Roman" w:hAnsi="Times New Roman" w:cs="Times New Roman"/>
                <w:i/>
                <w:lang w:eastAsia="ru-RU"/>
              </w:rPr>
              <w:t>4. О рекомендациях годовому общему собранию акционеров по распределению прибыли, полученной Обществом по результатам 2023 отчетного года.</w:t>
            </w:r>
          </w:p>
          <w:p w:rsidR="00462594" w:rsidRPr="00462594" w:rsidRDefault="00462594" w:rsidP="0046259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259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5.  О назначении аудиторской организации по аудиту бухгалтерской (финансовой) отчетности Общества на 2024 год. </w:t>
            </w:r>
          </w:p>
          <w:p w:rsidR="00462594" w:rsidRPr="00462594" w:rsidRDefault="00462594" w:rsidP="0046259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2594">
              <w:rPr>
                <w:rFonts w:ascii="Times New Roman" w:eastAsia="Times New Roman" w:hAnsi="Times New Roman" w:cs="Times New Roman"/>
                <w:i/>
                <w:lang w:eastAsia="ru-RU"/>
              </w:rPr>
              <w:t>6. Об определении стоимости имущества Общества, подлежащего возможному отчуждению в результате совершения Обществом крупной сделки, в совершении которой имеется заинтересованность.</w:t>
            </w:r>
          </w:p>
          <w:p w:rsidR="00462594" w:rsidRPr="00462594" w:rsidRDefault="00462594" w:rsidP="0046259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462594">
              <w:rPr>
                <w:rFonts w:ascii="Times New Roman" w:eastAsia="Times New Roman" w:hAnsi="Times New Roman" w:cs="Times New Roman"/>
                <w:i/>
                <w:lang w:eastAsia="ru-RU"/>
              </w:rPr>
              <w:t>7.  О созыве годового общего собрания акционеров Общества.</w:t>
            </w:r>
          </w:p>
          <w:p w:rsidR="00FC5533" w:rsidRPr="00DC35A4" w:rsidRDefault="00FC5533" w:rsidP="00D4458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2.4. Идентификационные признаки ценных бумаг эмитента, с осуществлением прав по которым, связана повестка дня заседания совета директоров (наблюдательного совета) эмитента: </w:t>
            </w:r>
            <w:r w:rsidR="00122CA9" w:rsidRPr="00122CA9">
              <w:rPr>
                <w:rFonts w:ascii="Times New Roman" w:hAnsi="Times New Roman" w:cs="Times New Roman"/>
                <w:b/>
                <w:i/>
              </w:rPr>
              <w:t>акции обыкновенные; государственный регистрационный номер выпуска (дополнительного выпуска) ценных бумаг: 1-02-00131-А; дата государственной регистрации выпуска (дополнительного выпуска) ценных бумаг: 28.04.1993; международный код (номер) идентификации ценных бумаг (ISIN): RU0006941705; международный код классификации финансовых инструментов (СFI): ESVXFR; акции привилегированные тип А; государственный регистрационный номер 2-02-00131-А, дата государственной регистрации 28.04.1993; международный код (номер) идентификации ценных бумаг (ISIN):  RU0006941697; международный код классификации финансовых инструментов (CFI): EPXXXR.</w:t>
            </w:r>
          </w:p>
        </w:tc>
      </w:tr>
      <w:tr w:rsidR="00DC35A4" w:rsidRPr="00DC35A4" w:rsidTr="00D4458B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10200" w:type="dxa"/>
            <w:gridSpan w:val="2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D4458B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trHeight w:val="871"/>
        </w:trPr>
        <w:tc>
          <w:tcPr>
            <w:tcW w:w="10200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4A122E" w:rsidRPr="00DC35A4" w:rsidRDefault="00DC35A4" w:rsidP="00184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184D72" w:rsidRPr="0044137D">
              <w:rPr>
                <w:rFonts w:ascii="Times New Roman" w:eastAsia="Times New Roman" w:hAnsi="Times New Roman" w:cs="Times New Roman"/>
                <w:u w:val="single"/>
              </w:rPr>
              <w:t>22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1B1F20">
              <w:rPr>
                <w:rFonts w:ascii="Times New Roman" w:eastAsia="Times New Roman" w:hAnsi="Times New Roman" w:cs="Times New Roman"/>
                <w:u w:val="single"/>
              </w:rPr>
              <w:t>ма</w:t>
            </w:r>
            <w:r w:rsidR="00234900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076DF2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6DF2"/>
    <w:rsid w:val="00077625"/>
    <w:rsid w:val="000B3F8A"/>
    <w:rsid w:val="000D2805"/>
    <w:rsid w:val="000E681B"/>
    <w:rsid w:val="000F3454"/>
    <w:rsid w:val="00122CA9"/>
    <w:rsid w:val="00147E35"/>
    <w:rsid w:val="00153631"/>
    <w:rsid w:val="00184D72"/>
    <w:rsid w:val="001A0C5B"/>
    <w:rsid w:val="001A0EE5"/>
    <w:rsid w:val="001B1F20"/>
    <w:rsid w:val="001E7707"/>
    <w:rsid w:val="001F28C4"/>
    <w:rsid w:val="00206D8E"/>
    <w:rsid w:val="00234900"/>
    <w:rsid w:val="00250984"/>
    <w:rsid w:val="00287527"/>
    <w:rsid w:val="002A36D9"/>
    <w:rsid w:val="002A7F6F"/>
    <w:rsid w:val="002E2773"/>
    <w:rsid w:val="00332891"/>
    <w:rsid w:val="00342AEA"/>
    <w:rsid w:val="00345D64"/>
    <w:rsid w:val="003737BC"/>
    <w:rsid w:val="003E402B"/>
    <w:rsid w:val="00406A62"/>
    <w:rsid w:val="00410A08"/>
    <w:rsid w:val="00412D85"/>
    <w:rsid w:val="00420E7F"/>
    <w:rsid w:val="00421F19"/>
    <w:rsid w:val="004314AE"/>
    <w:rsid w:val="0044137D"/>
    <w:rsid w:val="00443807"/>
    <w:rsid w:val="00461564"/>
    <w:rsid w:val="0046259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0F0B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C253E"/>
    <w:rsid w:val="00AD7D09"/>
    <w:rsid w:val="00AE5559"/>
    <w:rsid w:val="00AF3C98"/>
    <w:rsid w:val="00B37CEB"/>
    <w:rsid w:val="00B57867"/>
    <w:rsid w:val="00BB542A"/>
    <w:rsid w:val="00BC3393"/>
    <w:rsid w:val="00BD1780"/>
    <w:rsid w:val="00BD3002"/>
    <w:rsid w:val="00BD56D1"/>
    <w:rsid w:val="00BD6B91"/>
    <w:rsid w:val="00BD78A7"/>
    <w:rsid w:val="00BE1121"/>
    <w:rsid w:val="00C107AC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4458B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C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A024A-462E-45F0-9769-4160AD60A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7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7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9</cp:revision>
  <cp:lastPrinted>2023-05-05T09:33:00Z</cp:lastPrinted>
  <dcterms:created xsi:type="dcterms:W3CDTF">2024-04-26T06:07:00Z</dcterms:created>
  <dcterms:modified xsi:type="dcterms:W3CDTF">2024-05-22T07:50:00Z</dcterms:modified>
</cp:coreProperties>
</file>